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C7" w:rsidRDefault="003A2DC7" w:rsidP="003A2DC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О Национальном плане противодействия коррупции на</w:t>
      </w:r>
      <w:r>
        <w:rPr>
          <w:b/>
          <w:bCs/>
          <w:color w:val="333333"/>
          <w:sz w:val="27"/>
          <w:szCs w:val="27"/>
        </w:rPr>
        <w:br/>
        <w:t>2021 - 2024 годы</w:t>
      </w:r>
      <w:bookmarkEnd w:id="0"/>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5"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color w:val="333333"/>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Pr>
          <w:color w:val="333333"/>
          <w:sz w:val="27"/>
          <w:szCs w:val="27"/>
        </w:rPr>
        <w:t>программы</w:t>
      </w:r>
      <w:proofErr w:type="gramEnd"/>
      <w:r>
        <w:rPr>
          <w:color w:val="333333"/>
          <w:sz w:val="27"/>
          <w:szCs w:val="27"/>
        </w:rPr>
        <w:t>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Доклады о результатах исполнения пунктов 2 и 3 настоящего Указа в части, касающейся внесения изменений в планы противодействия коррупции, </w:t>
      </w:r>
      <w:r>
        <w:rPr>
          <w:color w:val="333333"/>
          <w:sz w:val="27"/>
          <w:szCs w:val="27"/>
        </w:rPr>
        <w:lastRenderedPageBreak/>
        <w:t>региональные антикоррупционные программы и антикоррупционные программы (планы противодействия коррупции), представить до 1 октября 2021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Pr>
          <w:color w:val="333333"/>
          <w:sz w:val="27"/>
          <w:szCs w:val="27"/>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Pr>
          <w:color w:val="333333"/>
          <w:sz w:val="27"/>
          <w:szCs w:val="27"/>
        </w:rPr>
        <w:t xml:space="preserve">Сводные доклады представляются </w:t>
      </w:r>
      <w:r>
        <w:rPr>
          <w:color w:val="333333"/>
          <w:sz w:val="27"/>
          <w:szCs w:val="27"/>
        </w:rPr>
        <w:lastRenderedPageBreak/>
        <w:t>Президенту Российской Федерации в течение одного месяца с установленной Национальным планом даты представления докладов;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Pr>
          <w:color w:val="333333"/>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Pr>
          <w:color w:val="333333"/>
          <w:sz w:val="27"/>
          <w:szCs w:val="27"/>
        </w:rPr>
        <w:t>Федерации</w:t>
      </w:r>
      <w:proofErr w:type="gramEnd"/>
      <w:r>
        <w:rPr>
          <w:color w:val="333333"/>
          <w:sz w:val="27"/>
          <w:szCs w:val="27"/>
        </w:rPr>
        <w:t xml:space="preserve"> подготовленные ими в целях исполнения этих поручений: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подписания.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3A2DC7" w:rsidRDefault="003A2DC7" w:rsidP="003A2DC7">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3A2DC7" w:rsidRDefault="003A2DC7" w:rsidP="003A2DC7">
      <w:pPr>
        <w:pStyle w:val="i"/>
        <w:shd w:val="clear" w:color="auto" w:fill="FFFFFF"/>
        <w:spacing w:before="90" w:beforeAutospacing="0" w:after="90" w:afterAutospacing="0"/>
        <w:ind w:left="675"/>
        <w:rPr>
          <w:color w:val="333333"/>
          <w:sz w:val="27"/>
          <w:szCs w:val="27"/>
        </w:rPr>
      </w:pPr>
      <w:r>
        <w:rPr>
          <w:color w:val="333333"/>
          <w:sz w:val="27"/>
          <w:szCs w:val="27"/>
        </w:rPr>
        <w:t>№ 478</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противодействия коррупции на 2021 - 2024 годы</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Pr>
          <w:color w:val="333333"/>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6" w:tgtFrame="contents" w:history="1">
        <w:r>
          <w:rPr>
            <w:rStyle w:val="cmd"/>
            <w:color w:val="1111EE"/>
            <w:sz w:val="27"/>
            <w:szCs w:val="27"/>
            <w:u w:val="single"/>
          </w:rPr>
          <w:t>от 9 января 2014 г. № 10</w:t>
        </w:r>
      </w:hyperlink>
      <w:r>
        <w:rPr>
          <w:color w:val="333333"/>
          <w:sz w:val="27"/>
          <w:szCs w:val="27"/>
        </w:rPr>
        <w:t>;</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w:t>
      </w:r>
      <w:r>
        <w:rPr>
          <w:color w:val="333333"/>
          <w:sz w:val="27"/>
          <w:szCs w:val="27"/>
        </w:rPr>
        <w:lastRenderedPageBreak/>
        <w:t>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15 марта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10 апреля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з) до 10 ноября 2021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w:t>
      </w:r>
      <w:r>
        <w:rPr>
          <w:color w:val="333333"/>
          <w:sz w:val="27"/>
          <w:szCs w:val="27"/>
        </w:rPr>
        <w:lastRenderedPageBreak/>
        <w:t>Российской Федерации, запретов, ограничений и обязанностей, установленных Федеральным законом </w:t>
      </w:r>
      <w:hyperlink r:id="rId7"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color w:val="333333"/>
          <w:sz w:val="27"/>
          <w:szCs w:val="27"/>
        </w:rPr>
        <w:t>рств пр</w:t>
      </w:r>
      <w:proofErr w:type="gramEnd"/>
      <w:r>
        <w:rPr>
          <w:color w:val="333333"/>
          <w:sz w:val="27"/>
          <w:szCs w:val="27"/>
        </w:rPr>
        <w:t>отив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Pr>
          <w:color w:val="333333"/>
          <w:sz w:val="27"/>
          <w:szCs w:val="27"/>
        </w:rPr>
        <w:t xml:space="preserve"> 76</w:t>
      </w:r>
      <w:r>
        <w:rPr>
          <w:rStyle w:val="w9"/>
          <w:color w:val="333333"/>
          <w:sz w:val="17"/>
          <w:szCs w:val="17"/>
        </w:rPr>
        <w:t>2</w:t>
      </w:r>
      <w:r>
        <w:rPr>
          <w:color w:val="333333"/>
          <w:sz w:val="27"/>
          <w:szCs w:val="27"/>
        </w:rPr>
        <w:t> </w:t>
      </w:r>
      <w:hyperlink r:id="rId8"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рассмотреть вопрос о внесении в </w:t>
      </w:r>
      <w:proofErr w:type="gramStart"/>
      <w:r>
        <w:rPr>
          <w:color w:val="333333"/>
          <w:sz w:val="27"/>
          <w:szCs w:val="27"/>
        </w:rPr>
        <w:t>законодательство</w:t>
      </w:r>
      <w:proofErr w:type="gramEnd"/>
      <w:r>
        <w:rPr>
          <w:color w:val="333333"/>
          <w:sz w:val="27"/>
          <w:szCs w:val="27"/>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9" w:tgtFrame="contents" w:history="1">
        <w:r>
          <w:rPr>
            <w:rStyle w:val="cmd"/>
            <w:color w:val="1111EE"/>
            <w:sz w:val="27"/>
            <w:szCs w:val="27"/>
            <w:u w:val="single"/>
          </w:rPr>
          <w:t>"О противодействии коррупции"</w:t>
        </w:r>
      </w:hyperlink>
      <w:r>
        <w:rPr>
          <w:color w:val="333333"/>
          <w:sz w:val="27"/>
          <w:szCs w:val="27"/>
        </w:rPr>
        <w:t>;</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color w:val="333333"/>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color w:val="333333"/>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9. </w:t>
      </w:r>
      <w:proofErr w:type="gramStart"/>
      <w:r>
        <w:rPr>
          <w:color w:val="333333"/>
          <w:sz w:val="27"/>
          <w:szCs w:val="27"/>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w:t>
      </w:r>
      <w:r>
        <w:rPr>
          <w:color w:val="333333"/>
          <w:sz w:val="27"/>
          <w:szCs w:val="27"/>
        </w:rPr>
        <w:lastRenderedPageBreak/>
        <w:t>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color w:val="333333"/>
          <w:sz w:val="27"/>
          <w:szCs w:val="27"/>
        </w:rPr>
        <w:t xml:space="preserve"> иную государственную (муниципальную) должность);</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color w:val="333333"/>
          <w:sz w:val="27"/>
          <w:szCs w:val="27"/>
        </w:rPr>
        <w:t>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10" w:tgtFrame="contents" w:history="1">
        <w:r>
          <w:rPr>
            <w:rStyle w:val="cmd"/>
            <w:color w:val="1111EE"/>
            <w:sz w:val="27"/>
            <w:szCs w:val="27"/>
            <w:u w:val="single"/>
          </w:rPr>
          <w:t>от 12 августа 1995 г. № 144-ФЗ</w:t>
        </w:r>
      </w:hyperlink>
      <w:r>
        <w:rPr>
          <w:color w:val="333333"/>
          <w:sz w:val="27"/>
          <w:szCs w:val="27"/>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Pr>
          <w:color w:val="333333"/>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w:t>
      </w:r>
      <w:r>
        <w:rPr>
          <w:color w:val="333333"/>
          <w:sz w:val="27"/>
          <w:szCs w:val="27"/>
        </w:rPr>
        <w:lastRenderedPageBreak/>
        <w:t>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Pr>
          <w:color w:val="333333"/>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2021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color w:val="333333"/>
          <w:sz w:val="27"/>
          <w:szCs w:val="27"/>
        </w:rPr>
        <w:t xml:space="preserve"> </w:t>
      </w:r>
      <w:proofErr w:type="gramStart"/>
      <w:r>
        <w:rPr>
          <w:color w:val="333333"/>
          <w:sz w:val="27"/>
          <w:szCs w:val="27"/>
        </w:rPr>
        <w:t>которых</w:t>
      </w:r>
      <w:proofErr w:type="gramEnd"/>
      <w:r>
        <w:rPr>
          <w:color w:val="333333"/>
          <w:sz w:val="27"/>
          <w:szCs w:val="27"/>
        </w:rPr>
        <w:t xml:space="preserve"> направлен запрос;</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color w:val="333333"/>
          <w:sz w:val="27"/>
          <w:szCs w:val="27"/>
        </w:rPr>
        <w:t xml:space="preserve"> </w:t>
      </w:r>
      <w:proofErr w:type="gramStart"/>
      <w:r>
        <w:rPr>
          <w:color w:val="333333"/>
          <w:sz w:val="27"/>
          <w:szCs w:val="27"/>
        </w:rPr>
        <w:t>организациях</w:t>
      </w:r>
      <w:proofErr w:type="gramEnd"/>
      <w:r>
        <w:rPr>
          <w:color w:val="333333"/>
          <w:sz w:val="27"/>
          <w:szCs w:val="27"/>
        </w:rPr>
        <w:t>, деятельность которых контролируется государственными корпорациями (компаниями), публично-правовыми компаниями.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15. Министерству труда и социальной защиты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проанализировать правоприменительную практику, связанную с реализацией Федерального закона </w:t>
      </w:r>
      <w:hyperlink r:id="rId11"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color w:val="333333"/>
          <w:sz w:val="27"/>
          <w:szCs w:val="27"/>
        </w:rPr>
        <w:t xml:space="preserve"> Доклад о результатах исполнения настоящего подпункта представить до 20 апреля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w:t>
      </w:r>
      <w:proofErr w:type="gramStart"/>
      <w:r>
        <w:rPr>
          <w:color w:val="333333"/>
          <w:sz w:val="27"/>
          <w:szCs w:val="27"/>
        </w:rPr>
        <w:t>о-</w:t>
      </w:r>
      <w:proofErr w:type="gramEnd"/>
      <w:r>
        <w:rPr>
          <w:color w:val="333333"/>
          <w:sz w:val="27"/>
          <w:szCs w:val="27"/>
        </w:rPr>
        <w:t xml:space="preserve"> процессуального воздействия и уголовного преследования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2"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color w:val="333333"/>
          <w:sz w:val="27"/>
          <w:szCs w:val="27"/>
        </w:rPr>
        <w:t>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Pr>
          <w:color w:val="333333"/>
          <w:sz w:val="27"/>
          <w:szCs w:val="27"/>
        </w:rPr>
        <w:t xml:space="preserve"> Доклад о результатах исполнения настоящего подпункта представить до 30 сентября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color w:val="333333"/>
          <w:sz w:val="27"/>
          <w:szCs w:val="27"/>
        </w:rPr>
        <w:t xml:space="preserve"> совершенствованию правового регулирования в этой сфере. Итоговый доклад представить до 10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color w:val="333333"/>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4"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19. </w:t>
      </w:r>
      <w:proofErr w:type="gramStart"/>
      <w:r>
        <w:rPr>
          <w:color w:val="333333"/>
          <w:sz w:val="27"/>
          <w:szCs w:val="27"/>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(COVID-</w:t>
      </w:r>
      <w:r>
        <w:rPr>
          <w:color w:val="333333"/>
          <w:sz w:val="27"/>
          <w:szCs w:val="27"/>
        </w:rPr>
        <w:lastRenderedPageBreak/>
        <w:t>19), а также на реализацию национальных проектов, предусмотренных Указом Президента Российской Федерации </w:t>
      </w:r>
      <w:hyperlink r:id="rId15" w:tgtFrame="contents" w:history="1">
        <w:r>
          <w:rPr>
            <w:rStyle w:val="cmd"/>
            <w:color w:val="1111EE"/>
            <w:sz w:val="27"/>
            <w:szCs w:val="27"/>
            <w:u w:val="single"/>
          </w:rPr>
          <w:t>от 7</w:t>
        </w:r>
        <w:proofErr w:type="gramEnd"/>
        <w:r>
          <w:rPr>
            <w:rStyle w:val="cmd"/>
            <w:color w:val="1111EE"/>
            <w:sz w:val="27"/>
            <w:szCs w:val="27"/>
            <w:u w:val="single"/>
          </w:rPr>
          <w:t> </w:t>
        </w:r>
        <w:proofErr w:type="gramStart"/>
        <w:r>
          <w:rPr>
            <w:rStyle w:val="cmd"/>
            <w:color w:val="1111EE"/>
            <w:sz w:val="27"/>
            <w:szCs w:val="27"/>
            <w:u w:val="single"/>
          </w:rPr>
          <w:t>мая 2018 г. № 204</w:t>
        </w:r>
      </w:hyperlink>
      <w:r>
        <w:rPr>
          <w:color w:val="333333"/>
          <w:sz w:val="27"/>
          <w:szCs w:val="27"/>
        </w:rPr>
        <w:t>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21. </w:t>
      </w:r>
      <w:proofErr w:type="gramStart"/>
      <w:r>
        <w:rPr>
          <w:color w:val="333333"/>
          <w:sz w:val="27"/>
          <w:szCs w:val="27"/>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6" w:tgtFrame="contents" w:history="1">
        <w:r>
          <w:rPr>
            <w:rStyle w:val="cmd"/>
            <w:color w:val="1111EE"/>
            <w:sz w:val="27"/>
            <w:szCs w:val="27"/>
            <w:u w:val="single"/>
          </w:rPr>
          <w:t>"О противодействии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7" w:tgtFrame="contents" w:history="1">
        <w:r>
          <w:rPr>
            <w:rStyle w:val="cmd"/>
            <w:color w:val="1111EE"/>
            <w:sz w:val="27"/>
            <w:szCs w:val="27"/>
            <w:u w:val="single"/>
          </w:rPr>
          <w:t>"О противодействии коррупции"</w:t>
        </w:r>
      </w:hyperlink>
      <w:r>
        <w:rPr>
          <w:color w:val="333333"/>
          <w:sz w:val="27"/>
          <w:szCs w:val="27"/>
        </w:rPr>
        <w:t>.</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Pr>
          <w:color w:val="333333"/>
          <w:sz w:val="27"/>
          <w:szCs w:val="27"/>
        </w:rPr>
        <w:t xml:space="preserve"> </w:t>
      </w:r>
      <w:proofErr w:type="gramStart"/>
      <w:r>
        <w:rPr>
          <w:color w:val="333333"/>
          <w:sz w:val="27"/>
          <w:szCs w:val="27"/>
        </w:rPr>
        <w:t>органе</w:t>
      </w:r>
      <w:proofErr w:type="gramEnd"/>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hyperlink r:id="rId18"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color w:val="333333"/>
          <w:sz w:val="27"/>
          <w:szCs w:val="27"/>
        </w:rPr>
        <w:t xml:space="preserve"> </w:t>
      </w:r>
      <w:proofErr w:type="gramStart"/>
      <w:r>
        <w:rPr>
          <w:color w:val="333333"/>
          <w:sz w:val="27"/>
          <w:szCs w:val="27"/>
        </w:rPr>
        <w:t>правонарушениях</w:t>
      </w:r>
      <w:proofErr w:type="gramEnd"/>
      <w:r>
        <w:rPr>
          <w:color w:val="333333"/>
          <w:sz w:val="27"/>
          <w:szCs w:val="27"/>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w:t>
      </w:r>
      <w:r>
        <w:rPr>
          <w:color w:val="333333"/>
          <w:sz w:val="27"/>
          <w:szCs w:val="27"/>
        </w:rPr>
        <w:lastRenderedPageBreak/>
        <w:t>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Pr>
          <w:color w:val="333333"/>
          <w:sz w:val="27"/>
          <w:szCs w:val="27"/>
        </w:rPr>
        <w:t xml:space="preserve"> к нарушению требований законодательства о противодействии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color w:val="333333"/>
          <w:sz w:val="27"/>
          <w:szCs w:val="27"/>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w:t>
      </w:r>
      <w:r>
        <w:rPr>
          <w:color w:val="333333"/>
          <w:sz w:val="27"/>
          <w:szCs w:val="27"/>
        </w:rPr>
        <w:lastRenderedPageBreak/>
        <w:t>уставных (складочных) капиталах и паев в паевых фондах организаций) в государственную (муниципальную) собственность.</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29. </w:t>
      </w:r>
      <w:proofErr w:type="gramStart"/>
      <w:r>
        <w:rPr>
          <w:color w:val="333333"/>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color w:val="333333"/>
          <w:sz w:val="27"/>
          <w:szCs w:val="27"/>
        </w:rPr>
        <w:t xml:space="preserve"> сфере закупок товаров, работ, услуг отдельными видами юридических лиц.</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обобщение результатов работы органов прокуратуры по проведению антикоррупционной </w:t>
      </w:r>
      <w:proofErr w:type="gramStart"/>
      <w:r>
        <w:rPr>
          <w:color w:val="333333"/>
          <w:sz w:val="27"/>
          <w:szCs w:val="27"/>
        </w:rPr>
        <w:t>экспертизы нормативных правовых актов органов государственной власти субъектов Российской Федерации</w:t>
      </w:r>
      <w:proofErr w:type="gramEnd"/>
      <w:r>
        <w:rPr>
          <w:color w:val="333333"/>
          <w:sz w:val="27"/>
          <w:szCs w:val="27"/>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обеспечить проведение обучающих семинаров для лиц, в должностные обязанности которых входит проведение антикоррупционной экспертизы </w:t>
      </w:r>
      <w:r>
        <w:rPr>
          <w:color w:val="333333"/>
          <w:sz w:val="27"/>
          <w:szCs w:val="27"/>
        </w:rPr>
        <w:lastRenderedPageBreak/>
        <w:t>локальных нормативных актов и проектов таких актов организаций, указанных в подпункте "а" настоящего пункта;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34. Министерству труда и социальной защиты Российской Федерации с участием заинтересованных государственных органов: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color w:val="333333"/>
          <w:sz w:val="27"/>
          <w:szCs w:val="27"/>
        </w:rPr>
        <w:t xml:space="preserve"> Доклад о результатах исполнения настоящего подпункта представить до 15 июня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Pr>
          <w:color w:val="333333"/>
          <w:sz w:val="27"/>
          <w:szCs w:val="27"/>
        </w:rPr>
        <w:t xml:space="preserve"> Доклад о результатах исполнения настоящего подпункта представить до 15 мая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Pr>
          <w:color w:val="333333"/>
          <w:sz w:val="27"/>
          <w:szCs w:val="27"/>
        </w:rPr>
        <w:t>предусмотрев</w:t>
      </w:r>
      <w:proofErr w:type="gramEnd"/>
      <w:r>
        <w:rPr>
          <w:color w:val="333333"/>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37. </w:t>
      </w:r>
      <w:proofErr w:type="gramStart"/>
      <w:r>
        <w:rPr>
          <w:color w:val="333333"/>
          <w:sz w:val="27"/>
          <w:szCs w:val="27"/>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Pr>
          <w:color w:val="333333"/>
          <w:sz w:val="27"/>
          <w:szCs w:val="27"/>
        </w:rPr>
        <w:t xml:space="preserve"> предложения по организации указанных мероприятий.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39. </w:t>
      </w:r>
      <w:proofErr w:type="gramStart"/>
      <w:r>
        <w:rPr>
          <w:color w:val="333333"/>
          <w:sz w:val="27"/>
          <w:szCs w:val="27"/>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w:t>
      </w:r>
      <w:r>
        <w:rPr>
          <w:color w:val="333333"/>
          <w:sz w:val="27"/>
          <w:szCs w:val="27"/>
        </w:rPr>
        <w:lastRenderedPageBreak/>
        <w:t>некоммерческих организаций, уставная деятельность которых связана с противодействием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Pr>
          <w:color w:val="333333"/>
          <w:sz w:val="27"/>
          <w:szCs w:val="27"/>
        </w:rPr>
        <w:t xml:space="preserve"> Доклад о результатах исполнения настоящего подпункта представить до 20 сентября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Pr>
          <w:color w:val="333333"/>
          <w:sz w:val="27"/>
          <w:szCs w:val="27"/>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color w:val="333333"/>
          <w:sz w:val="27"/>
          <w:szCs w:val="27"/>
        </w:rPr>
        <w:t>рств пр</w:t>
      </w:r>
      <w:proofErr w:type="gramEnd"/>
      <w:r>
        <w:rPr>
          <w:color w:val="333333"/>
          <w:sz w:val="27"/>
          <w:szCs w:val="27"/>
        </w:rPr>
        <w:t>отив коррупции и функционировании обзорного механизма Конвенции ООН против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46. </w:t>
      </w:r>
      <w:proofErr w:type="gramStart"/>
      <w:r>
        <w:rPr>
          <w:color w:val="333333"/>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Pr>
          <w:color w:val="333333"/>
          <w:sz w:val="27"/>
          <w:szCs w:val="27"/>
        </w:rPr>
        <w:t>транспарентности</w:t>
      </w:r>
      <w:proofErr w:type="spellEnd"/>
      <w:r>
        <w:rPr>
          <w:color w:val="333333"/>
          <w:sz w:val="27"/>
          <w:szCs w:val="27"/>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48. </w:t>
      </w:r>
      <w:proofErr w:type="gramStart"/>
      <w:r>
        <w:rPr>
          <w:color w:val="333333"/>
          <w:sz w:val="27"/>
          <w:szCs w:val="27"/>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марта.</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49. </w:t>
      </w:r>
      <w:proofErr w:type="gramStart"/>
      <w:r>
        <w:rPr>
          <w:color w:val="333333"/>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Pr>
          <w:color w:val="333333"/>
          <w:sz w:val="27"/>
          <w:szCs w:val="27"/>
        </w:rPr>
        <w:t xml:space="preserve"> устаревших норм, содержащихся в нормативных правовых актах Российской Федерации о противодействии коррупции.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50. </w:t>
      </w:r>
      <w:proofErr w:type="gramStart"/>
      <w:r>
        <w:rPr>
          <w:color w:val="333333"/>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color w:val="333333"/>
          <w:sz w:val="27"/>
          <w:szCs w:val="27"/>
        </w:rPr>
        <w:t xml:space="preserve"> таковые) в результате совершения этих преступлений.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xml:space="preserve"> (www.regulation.gov.ru, www.vashkontrol.ru, www.roi.ru). </w:t>
      </w:r>
      <w:proofErr w:type="gramStart"/>
      <w:r>
        <w:rPr>
          <w:color w:val="333333"/>
          <w:sz w:val="27"/>
          <w:szCs w:val="27"/>
        </w:rPr>
        <w:t>Доклад о результатах исполнения настоящего подпункта представить до 1 октября 2024 г.;</w:t>
      </w:r>
      <w:proofErr w:type="gramEnd"/>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color w:val="333333"/>
          <w:sz w:val="27"/>
          <w:szCs w:val="27"/>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проанализировать и обобщить правоприменительную практику, </w:t>
      </w:r>
      <w:proofErr w:type="gramStart"/>
      <w:r>
        <w:rPr>
          <w:color w:val="333333"/>
          <w:sz w:val="27"/>
          <w:szCs w:val="27"/>
        </w:rPr>
        <w:t>касающуюся</w:t>
      </w:r>
      <w:proofErr w:type="gramEnd"/>
      <w:r>
        <w:rPr>
          <w:color w:val="333333"/>
          <w:sz w:val="27"/>
          <w:szCs w:val="27"/>
        </w:rPr>
        <w:t xml:space="preserve">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w:t>
      </w:r>
      <w:r>
        <w:rPr>
          <w:color w:val="333333"/>
          <w:sz w:val="27"/>
          <w:szCs w:val="27"/>
        </w:rPr>
        <w:lastRenderedPageBreak/>
        <w:t>Доклад о результатах исполнения настоящего подпункта представить до 20 сентября 2023 г.</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A2DC7" w:rsidRDefault="003A2DC7" w:rsidP="003A2DC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E11CD" w:rsidRDefault="009E11CD"/>
    <w:sectPr w:rsidR="009E1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EA"/>
    <w:rsid w:val="003A2DC7"/>
    <w:rsid w:val="00601BEA"/>
    <w:rsid w:val="009E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3A2DC7"/>
  </w:style>
  <w:style w:type="paragraph" w:customStyle="1" w:styleId="i">
    <w:name w:val="i"/>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A2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3A2DC7"/>
  </w:style>
  <w:style w:type="paragraph" w:customStyle="1" w:styleId="i">
    <w:name w:val="i"/>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A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A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041891"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hyperlink" Target="http://pravo.gov.ru/proxy/ips/?docbody=&amp;prevDoc=602370769&amp;backlink=1&amp;&amp;nd=102375996" TargetMode="External"/><Relationship Id="rId3" Type="http://schemas.openxmlformats.org/officeDocument/2006/relationships/settings" Target="settings.xml"/><Relationship Id="rId7" Type="http://schemas.openxmlformats.org/officeDocument/2006/relationships/hyperlink" Target="http://pravo.gov.ru/proxy/ips/?docbody=&amp;prevDoc=602370769&amp;backlink=1&amp;&amp;nd=102126657"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126657" TargetMode="External"/><Relationship Id="rId2" Type="http://schemas.microsoft.com/office/2007/relationships/stylesWithEffects" Target="stylesWithEffects.xml"/><Relationship Id="rId16" Type="http://schemas.openxmlformats.org/officeDocument/2006/relationships/hyperlink" Target="http://pravo.gov.ru/proxy/ips/?docbody=&amp;prevDoc=602370769&amp;backlink=1&amp;&amp;nd=1021266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602370769&amp;backlink=1&amp;&amp;nd=102170581" TargetMode="External"/><Relationship Id="rId11" Type="http://schemas.openxmlformats.org/officeDocument/2006/relationships/hyperlink" Target="http://pravo.gov.ru/proxy/ips/?docbody=&amp;prevDoc=602370769&amp;backlink=1&amp;&amp;nd=102161337" TargetMode="External"/><Relationship Id="rId5" Type="http://schemas.openxmlformats.org/officeDocument/2006/relationships/hyperlink" Target="http://pravo.gov.ru/proxy/ips/?docbody=&amp;prevDoc=602370769&amp;backlink=1&amp;&amp;nd=102126657" TargetMode="External"/><Relationship Id="rId15" Type="http://schemas.openxmlformats.org/officeDocument/2006/relationships/hyperlink" Target="http://pravo.gov.ru/proxy/ips/?docbody=&amp;prevDoc=602370769&amp;backlink=1&amp;&amp;nd=102468157" TargetMode="External"/><Relationship Id="rId10" Type="http://schemas.openxmlformats.org/officeDocument/2006/relationships/hyperlink" Target="http://pravo.gov.ru/proxy/ips/?docbody=&amp;prevDoc=602370769&amp;backlink=1&amp;&amp;nd=10203705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602370769&amp;backlink=1&amp;&amp;nd=102126657" TargetMode="External"/><Relationship Id="rId14" Type="http://schemas.openxmlformats.org/officeDocument/2006/relationships/hyperlink" Target="http://pravo.gov.ru/proxy/ips/?docbody=&amp;prevDoc=602370769&amp;backlink=1&amp;&amp;nd=102041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10483</Words>
  <Characters>59758</Characters>
  <Application>Microsoft Office Word</Application>
  <DocSecurity>0</DocSecurity>
  <Lines>497</Lines>
  <Paragraphs>140</Paragraphs>
  <ScaleCrop>false</ScaleCrop>
  <Company/>
  <LinksUpToDate>false</LinksUpToDate>
  <CharactersWithSpaces>70101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2022-06-21T10:49:00Z</dcterms:created>
  <dcterms:modified xsi:type="dcterms:W3CDTF">2022-06-21T10:50:00Z</dcterms:modified>
</cp:coreProperties>
</file>